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Competencia (s):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highlight w:val="yellow"/>
          <w:rtl w:val="0"/>
        </w:rPr>
        <w:t xml:space="preserve">Admitir personas</w:t>
      </w:r>
      <w:r w:rsidDel="00000000" w:rsidR="00000000" w:rsidRPr="00000000">
        <w:rPr>
          <w:color w:val="000000"/>
          <w:rtl w:val="0"/>
        </w:rPr>
        <w:t xml:space="preserve"> para la prestación de los servicios de salud según portafolio institucional y normativa vigente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∙</w:t>
      </w:r>
      <w:r w:rsidDel="00000000" w:rsidR="00000000" w:rsidRPr="00000000">
        <w:rPr>
          <w:color w:val="000000"/>
          <w:rtl w:val="0"/>
        </w:rPr>
        <w:t xml:space="preserve"> Resultados de Aprendizaje Alcanzar: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Reconocer las necesidades de la persona en el acceso a los servicios de salud de acuerdo con portafolio de servicios y normativa legal vigente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Tramitar la admisión de la persona a los servicios de salud según oferta institucional, acuerdos contractuales y normativa legal vigente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Verificar la satisfacción de la persona admitida de acuerdo con normativa, políticas institucionales, acuerdos contractuales y códigos éticos vigentes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Implementar planes de mejoramiento en los procesos administrativos de admisión según hallazgos, delegación, protocolos institucionales y normativa vigente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Fase del Proyecto:  </w:t>
      </w:r>
      <w:r w:rsidDel="00000000" w:rsidR="00000000" w:rsidRPr="00000000">
        <w:rPr>
          <w:b w:val="1"/>
          <w:bCs w:val="1"/>
          <w:rtl w:val="0"/>
        </w:rPr>
        <w:t xml:space="preserve">FASE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5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6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ANGIE LORENA AGUDELO MONCAYO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8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EDWAR ANTONIO ALOMIA HINESTROZA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1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HEIDY ARARAT CHOCO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ASPRILLA RAMIREZ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BRAVO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ANGELICA BURBANO VERA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JOSELIN LISETH CABEZAS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CARLA SARAY CAICEDO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JHOAN SEBASTIAN CASTRO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HEILEN KATHERINE DIAZ ZUÑIGA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9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BRIYITH ALEXANDRA FERNANDEZ ALZATE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DANNA ISABEL GOMEZ APRAEZ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B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BREIDY DANIELA GOMEZ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4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ERIKA HERNANDEZ ORDOÑEZ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D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LOPEZ SALAZAR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6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 XIMENA PALOMINO VIAFARA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F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VALENTINA QUIÑONES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8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JHENSY BRICETH RENGIFO LOZANO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1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RENTERIA CORDOBA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KIMBERLY RIASCOS ARCO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JENNYFER ROSALES VIVEROS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DARLYN JHOANA TANGARIFE CORTES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INGRID ZULAY VELASCO ALARCON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DIEGO FERNANDO VELASCO CASTAÑEDA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ZAMORA ILLERAS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819150</wp:posOffset>
            </wp:positionH>
            <wp:positionV relativeFrom="paragraph">
              <wp:posOffset>13335</wp:posOffset>
            </wp:positionV>
            <wp:extent cx="1418590" cy="466725"/>
            <wp:effectExtent b="0" l="0" r="0" t="0"/>
            <wp:wrapSquare wrapText="bothSides" distB="0" distT="0" distL="114300" distR="114300"/>
            <wp:docPr descr="Texto&#10;&#10;Descripción generada automáticamente con confianza media" id="1" name="image1.jpg"/>
            <a:graphic>
              <a:graphicData uri="http://schemas.openxmlformats.org/drawingml/2006/picture">
                <pic:pic>
                  <pic:nvPicPr>
                    <pic:cNvPr descr="Texto&#10;&#10;Descripción generada automáticamente con confianza media" id="0" name="image1.jpg"/>
                    <pic:cNvPicPr preferRelativeResize="0"/>
                  </pic:nvPicPr>
                  <pic:blipFill>
                    <a:blip r:embed="rId8"/>
                    <a:srcRect b="33521" l="10059" r="22776" t="37337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35">
      <w:pPr>
        <w:rPr>
          <w:b w:val="1"/>
          <w:bCs w:val="1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                        Firma Instructor (es):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  <w:t xml:space="preserve">                             Diego Fernando Garcia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8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2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5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mFZWCh4nm3DW5t7a3Dwb86WoUw==">CgMxLjAyCWguMzBqMHpsbDIJaC4xZm9iOXRlOAByITFLbnN1cFJnWlBNV2NRM3VieFBSSGo4YjFaMEhSVlB1Mg==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